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D733A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33A" w:rsidRPr="003F0BAF" w:rsidRDefault="00DD733A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33A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33A" w:rsidRPr="003F0BAF" w:rsidRDefault="00DD733A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33A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33A" w:rsidRPr="003F0BAF" w:rsidRDefault="00DD733A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33A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33A" w:rsidRPr="003F0BAF" w:rsidRDefault="00DD733A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33A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33A" w:rsidRPr="003F0BAF" w:rsidRDefault="00DD733A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733A" w:rsidRDefault="00DD733A" w:rsidP="00DD7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DD733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33A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98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2018-12-31T22:27:00Z</dcterms:modified>
</cp:coreProperties>
</file>