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0AF2A76" w:rsidR="00D7691E" w:rsidRPr="007158B1" w:rsidRDefault="005160E2" w:rsidP="00D7691E">
      <w:pPr>
        <w:jc w:val="center"/>
        <w:rPr>
          <w:rFonts w:ascii="ＭＳ 明朝" w:hAnsi="ＭＳ 明朝"/>
          <w:sz w:val="36"/>
          <w:szCs w:val="36"/>
        </w:rPr>
      </w:pPr>
      <w:r w:rsidRPr="005160E2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2D76C4">
      <w:pgSz w:w="11906" w:h="8391" w:orient="landscape" w:code="11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D76C4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2022-09-23T00:53:00Z</dcterms:modified>
</cp:coreProperties>
</file>